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教师培训工作总结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为持续加强我校管理干部、任课教师、班主任队伍专业能力建设，结合农村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办学现状与日常工作痛点，我校2026年3至6月分阶段、分岗位组织开展系列专题培训。培训按月设置不同主题，分别聚焦校园长外部环境统筹、教师教学设计、信息技术融合教学、班主任班级管理四项核心内容，做到分层施教、按需培训。整个系列培训切实推动教职工更新教育理念、补齐业务短板。现将上半年整体培训开展情况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一、系列培训整体安排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半年培训实行月度主题化推进，针对不同岗位的工作难点精准设计学习内容，形成覆盖学校管理、课堂教学、智慧教育、班级德育的完整培训体系。3月面向校园管理干部，重点提升家校协同、校园安全统筹能力；4月面向全体学科教师，围绕新课标优化课堂教学设计；5月覆盖校领导与所有任课教师，开展AI智能教学工具实操培训；6月专门组织全体班主任，学习小学精细化班级管理与学生德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一期培训均提前制定完整实施方案，明确培训目标、课程内容、开展形式、考核标准与成果提交要求，培训过程留存签到记录、现场照片、研讨记录，培训结束后统一收集教师学习心得、优秀实践案例存档，将参训表现、学习成果纳入教职工日常及年度考核，确保培训有过程、有思考、有产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二、各月度培训开展情况及实际成效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（一）三月：校园长“调适外部环境”领导力专题培训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本次培训针对农村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家校沟通不畅、校园安全风险处置能力不足等实际问题，面向校级干部开展专题学习。培训采用理论讲解、真实案例剖析、分组交流研讨相结合的方式，核心分为两大板块。一是家校共育能力提升，结合本地农村家庭教育观念参差不齐的现状，讲解家长会组织、特殊学生家庭沟通、家长意见反馈处理等实操方法，引导干部主动搭建互信的家校沟通渠道；二是校园安全管理，围绕上下学交通安全、防溺水、校园欺凌、突发事件应急处置等内容开展细致指导，强化干部风险预判与底线管理思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本次学习，班子成员统筹协调校内外育人环境的能力得到明显提升，能够主动化解家校矛盾，常态化开展校园安全隐患排查，完善家校协同、安全管控长效工作机制。参训干部结合本校管理实际交流思路、梳理整改举措，真正把培训学到的管理方法运用到校园日常治理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（二）四月：学科教师教学设计能力提升主题活动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月整月开展教学设计专项提升系列教研活动，全体任课教师全部参与，活动分五个阶段有序推进：第一周召开动员会议，明确教学设计规范与活动整体安排；第一、二周集中研读新课标，开展教材解读、学情分析专题培训，同步分享校内优质教案案例；第二至三周以教研组为单位开展集体备课、磨课研讨，围绕教学目标、重难点、分层作业、课堂活动反复打磨；第三至四周组织骨干教师示范课、推门听课，课后集中评课，推行“一课多磨”；第四周开展全校教学设计评比，汇编优秀教案作为校本教学资源，并召开总结表彰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为期一个月的系统研修，教师对新课标核心素养的理解更加透彻，解读教材、分析农村学生学情、设计分层教学活动的能力显著提高。校内集体备课、互相听课评课的教研氛围更加浓厚，青年教师成长速度明显加快，课堂教学针对性与实效性同步提升。同时本次活动进一步完善了我校校本教研工作制度，为日常教学提质建立长效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（三）五月：领导及教师信息技术与教学融合应用培训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紧跟教育数字化发展要求，5月分两个下午开展集中实操培训，全体校领导、各学科教师全员参训。培训前期工作人员提前调研教师信息化基础，调试多媒体教室设备，完成各类教学软件安装适配。课程内容兼顾基础操作与新型智能工具应用：一方面巩固WPS课件制作、国家中小学智慧教育平台资源检索等基础技能；另一方面重点实操学习豆包智能体、即梦可灵等AI工具，指导教师利用工具快速生成教案、课堂插图、微课视频、互动习题，结合乡村地域特色设计乡土校本课程。此外，单独面向校领导开设信息化管理课程，学习教学数据整理、学校智慧教学发展规划相关内容。培训期间设置分组实操、现场答疑，培训结束后信息技术教师跟进一对一指导，要求教师常态化开展智能工具融合课堂实践，同时提交1份教学案例与不少于800字培训心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有效缓解了农村学校教学素材匮乏、课件制作耗时久的问题，大部分教师能够熟练使用AI工具辅助备课、授课，探索出适配乡村课堂的数字化教学模式，学校管理层信息化办学思维也得到进一步强化。同时培训也暴露出部分年长教师操作熟练度偏低、智能工具应用偏表面化等问题，为后续分层辅导明确了改进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（四）六月：班主任班级管理能力提升专项培训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月组织全体班主任开展班级管理专项培训，采用半天集中授课、一周自主研讨复盘的模式。课程充分贴合小学生年龄特点，内容涵盖班主任师德与岗位职责、学生日常行为习惯培养、高低学段差异化管理、班干部队伍建设、小学生心理疏导、家校沟通技巧、校园安全突发事件处置等内容，结合学生打闹、厌学、情绪叛逆等真实班级案例开展交流研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设置硬性成果要求：所有班主任需在培训结束三日内，同时上交纸质版与电子版培训心得，字数不少于1000字。心得要求结合自身带班实际，客观梳理培训收获、查摆日常管理存在的问题，并制定后续班级管理改进方案，杜绝网络抄袭，所有心得由小学部统一审核存档，作为班主任评优评先的重要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更新了班主任传统管理思路，引导大家多用鼓励、温情引导替代简单批评，熟练掌握低年级习惯培养、高年级思想引导的差异化管理方式，在家校沟通、学生心理干预、课间安全管控等方面补齐能力短板。后续学校将定期组织班主任经验交流会，推动精细化管理方法落地到日常班级工作，持续营造优良班风学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三、系列培训存在的共性问题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教职工能力提升不均衡。中老年教师在信息技术、新式教学设计方面接受速度较慢；音体美等综合学科教师日常教研时间有限，培训研讨深度不足，不同岗位、学科之间成长差距较为明显。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学习成果长效落地不足。集中培训期间大家学习积极性较高，但长期自主实践、持续优化改进的主动性不强，存在培训结束后教学、管理标准回落的情况。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培训内容创新融合不足。部分教师学习后照搬培训案例，没有结合本校农村学生特点、乡村本土资源进行个性化调整，培训内容和一线教学、班级管理的融合深度仍有提升空间。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四、下半年改进工作计划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推行分层结对帮扶机制。针对年长教师、综合学科教师、新任班主任安排骨干教师一对一帮扶，开设专项小班辅导，缩小教职工业务能力差距，实现全员同步提升。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将培训内容融入常态化教研。把教学设计、AI智慧教学、班级管理、家校安全等学习内容纳入每周固定教研任务，每月开展小型交流展示活动，持续巩固上半年培训成果，避免培训“一阵风”。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推动培训成果转化落地。定期组织优质教案、数字化课例、优秀班级管理案例评比展示，汇编教师心得、优秀实践案例形成校本资源库，让培训所学真正落地课堂、班级一线。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完善考核激励机制。将教学设计质量、智能工具日常使用、班级管理成效、培训反思材料完成情况纳入教师月度、年度考核，增设专项表彰，调动教职工主动学习提升的积极性。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上半年，我校分月开展的分层系列培训，覆盖学校管理、课堂教学、智慧教育、德育班级管理四大核心板块，搭建起完整的教职工常态化成长培训体系，全方位提升了校园长统筹治理、学科教师课堂授课、全体教师数字化教学、班主任德育管理四项核心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下一步，东风中学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</w:t>
      </w:r>
      <w:r>
        <w:rPr>
          <w:rFonts w:hint="eastAsia" w:ascii="仿宋" w:hAnsi="仿宋" w:eastAsia="仿宋" w:cs="仿宋"/>
          <w:sz w:val="32"/>
          <w:szCs w:val="32"/>
        </w:rPr>
        <w:t>学部将继续把教师专业发展作为重点工作，持续开展贴合本校实际的靶向培训，补齐办学育人各环节短板，不断优化家校育人环境、提升课堂教学质量、夯实班级德育根基，稳步推进农村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教育高质量发展。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兰西县临江镇东风中学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850" w:right="851" w:bottom="85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OGJjNjA0MjNhYmMyZDRmYzgyN2Q2MmI1NDFlZmYifQ=="/>
  </w:docVars>
  <w:rsids>
    <w:rsidRoot w:val="3D3364A5"/>
    <w:rsid w:val="3D3364A5"/>
    <w:rsid w:val="6670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2026-06-23T07:32:00Z</dcterms:created>
  <dc:creator>沈老师</dc:creator>
  <cp:lastModifiedBy>萌萌</cp:lastModifiedBy>
  <dcterms:modified xsi:type="dcterms:W3CDTF">2026-06-24T05:55:26Z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65D49D3B4AB847FA82832D5D8E5C919F_11</vt:lpwstr>
  </property>
  <property fmtid="{D5CDD505-2E9C-101B-9397-08002B2CF9AE}" pid="4" name="KSOTemplateDocerSaveRecord">
    <vt:lpwstr>eyJoZGlkIjoiYzQwNjUzZDZhMzJlMWNmMGFiMWQ0YjBhMTE3ODVhMTgiLCJ1c2VySWQiOiI0NjM3NDA3NzIifQ==</vt:lpwstr>
  </property>
</Properties>
</file>